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5DF95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医共体均质化服务参数要求</w:t>
      </w:r>
    </w:p>
    <w:p w14:paraId="491D5F1D"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340DEE77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医共体检验中心管理单位及设备情况</w:t>
      </w:r>
    </w:p>
    <w:p w14:paraId="147B0E68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医共体检验中心管理共计14家单位，现有血液分析仪13台，生化分析仪12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台，详见表1 </w:t>
      </w:r>
    </w:p>
    <w:p w14:paraId="277D046C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表1：东方市医联医共体设备明细</w:t>
      </w:r>
    </w:p>
    <w:tbl>
      <w:tblPr>
        <w:tblStyle w:val="2"/>
        <w:tblW w:w="85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253"/>
        <w:gridCol w:w="2211"/>
        <w:gridCol w:w="2250"/>
      </w:tblGrid>
      <w:tr w14:paraId="6BFA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0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1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4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生化设备型号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5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血球设备型号</w:t>
            </w:r>
          </w:p>
        </w:tc>
      </w:tr>
      <w:tr w14:paraId="2B99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8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5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江边乡卫生院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87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A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BC-5130</w:t>
            </w:r>
          </w:p>
        </w:tc>
      </w:tr>
      <w:tr w14:paraId="3D81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C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天安乡卫生院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8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BC-5130</w:t>
            </w:r>
          </w:p>
        </w:tc>
      </w:tr>
      <w:tr w14:paraId="74A04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E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0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东河镇中心卫生院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2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8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BC-5100CRP</w:t>
            </w:r>
          </w:p>
        </w:tc>
      </w:tr>
      <w:tr w14:paraId="653B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7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大田镇中心卫生院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E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E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特康5000P</w:t>
            </w:r>
          </w:p>
        </w:tc>
      </w:tr>
      <w:tr w14:paraId="0C1F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C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5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板桥镇卫生院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8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百特280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C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BC-5130</w:t>
            </w:r>
          </w:p>
        </w:tc>
      </w:tr>
      <w:tr w14:paraId="1EB4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8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感城镇中心卫生院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6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D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BC-5100CRP</w:t>
            </w:r>
          </w:p>
        </w:tc>
      </w:tr>
      <w:tr w14:paraId="7BF4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8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F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三家镇卫生院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7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BS-360S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0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BC-5130</w:t>
            </w:r>
          </w:p>
        </w:tc>
      </w:tr>
      <w:tr w14:paraId="1AB8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A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5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四更镇中心卫生院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8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0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BC-5100CRP</w:t>
            </w:r>
          </w:p>
        </w:tc>
      </w:tr>
      <w:tr w14:paraId="2007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F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3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新龙镇卫生院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D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伊朗贝380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7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BC-5130</w:t>
            </w:r>
          </w:p>
        </w:tc>
      </w:tr>
      <w:tr w14:paraId="06DD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B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8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华侨卫生院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1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B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BC-5130</w:t>
            </w:r>
          </w:p>
        </w:tc>
      </w:tr>
      <w:tr w14:paraId="4F95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F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6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八所镇卫生院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B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DC220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4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BC-5130</w:t>
            </w:r>
          </w:p>
        </w:tc>
      </w:tr>
      <w:tr w14:paraId="7A99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7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罗带社区卫生服务中心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9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BC-5100CRP</w:t>
            </w:r>
          </w:p>
        </w:tc>
      </w:tr>
      <w:tr w14:paraId="69A3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7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新街社区卫生服务中心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D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BS-430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A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BC-5100CRP</w:t>
            </w:r>
          </w:p>
        </w:tc>
      </w:tr>
      <w:tr w14:paraId="13D2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F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6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墩头社区卫生服务中心</w:t>
            </w:r>
          </w:p>
        </w:tc>
        <w:tc>
          <w:tcPr>
            <w:tcW w:w="2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9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96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</w:tbl>
    <w:p w14:paraId="51475DCA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8CA3BA5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D58A3D7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3D894AC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8B8E0FD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B20C354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D0D5276"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5D516CFB"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设备维护校准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要求</w:t>
      </w:r>
    </w:p>
    <w:p w14:paraId="28B3257C"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设备校准要求（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包括不限于以下方面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）</w:t>
      </w:r>
    </w:p>
    <w:p w14:paraId="7A3A731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能提供具有溯源性校准品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由厂家授权服务资质人员对设备进行有计划校准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0A3F404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1.1、▲</w:t>
      </w:r>
      <w:r>
        <w:rPr>
          <w:rFonts w:hint="eastAsia" w:ascii="微软雅黑" w:hAnsi="微软雅黑" w:eastAsia="微软雅黑" w:cs="微软雅黑"/>
          <w:sz w:val="24"/>
          <w:szCs w:val="24"/>
        </w:rPr>
        <w:t>血球设备：能提供原厂配套的，并通过FDA及NMPA注册的校准品，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校准2次/年/台，</w:t>
      </w:r>
      <w:r>
        <w:rPr>
          <w:rFonts w:hint="eastAsia" w:ascii="微软雅黑" w:hAnsi="微软雅黑" w:eastAsia="微软雅黑" w:cs="微软雅黑"/>
          <w:sz w:val="24"/>
          <w:szCs w:val="24"/>
        </w:rPr>
        <w:t>校准品可校准项目包含RBC、WB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sz w:val="24"/>
          <w:szCs w:val="24"/>
        </w:rPr>
        <w:t>、HG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24"/>
          <w:szCs w:val="24"/>
        </w:rPr>
        <w:t>、PLT、MCV，至少覆盖医联体单位80%以上设备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加盖授权资质公司公章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附上厂家授权的服务人员的服务资质证书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1380262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1.2、▲</w:t>
      </w:r>
      <w:r>
        <w:rPr>
          <w:rFonts w:hint="eastAsia" w:ascii="微软雅黑" w:hAnsi="微软雅黑" w:eastAsia="微软雅黑" w:cs="微软雅黑"/>
          <w:sz w:val="24"/>
          <w:szCs w:val="24"/>
        </w:rPr>
        <w:t>生化设备：能提供原厂配套商用校准品，至少覆盖医联体单位60%以上设备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校准</w:t>
      </w:r>
      <w:r>
        <w:rPr>
          <w:rFonts w:hint="eastAsia" w:ascii="微软雅黑" w:hAnsi="微软雅黑" w:eastAsia="微软雅黑" w:cs="微软雅黑"/>
          <w:sz w:val="24"/>
          <w:szCs w:val="24"/>
        </w:rPr>
        <w:t>1次/年/台，并出具校准报告，附上校准品溯源链，加盖授权资质公司公章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附上厂家授权的服务人员的服务资质证书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722B3C8A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2、设备维护要求（</w:t>
      </w:r>
      <w:r>
        <w:rPr>
          <w:rFonts w:hint="eastAsia" w:ascii="微软雅黑" w:hAnsi="微软雅黑" w:eastAsia="微软雅黑" w:cs="微软雅黑"/>
          <w:sz w:val="24"/>
          <w:szCs w:val="24"/>
        </w:rPr>
        <w:t>包括不限于以下方面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 w14:paraId="200FCAC3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2.1、</w:t>
      </w:r>
      <w:r>
        <w:rPr>
          <w:rFonts w:hint="eastAsia" w:ascii="微软雅黑" w:hAnsi="微软雅黑" w:eastAsia="微软雅黑" w:cs="微软雅黑"/>
          <w:sz w:val="24"/>
          <w:szCs w:val="24"/>
        </w:rPr>
        <w:t>血球设备：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维护2</w:t>
      </w:r>
      <w:r>
        <w:rPr>
          <w:rFonts w:hint="eastAsia" w:ascii="微软雅黑" w:hAnsi="微软雅黑" w:eastAsia="微软雅黑" w:cs="微软雅黑"/>
          <w:sz w:val="24"/>
          <w:szCs w:val="24"/>
        </w:rPr>
        <w:t>次/年/台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，内容包括但不限于：</w:t>
      </w:r>
      <w:r>
        <w:rPr>
          <w:rFonts w:hint="eastAsia" w:ascii="微软雅黑" w:hAnsi="微软雅黑" w:eastAsia="微软雅黑" w:cs="微软雅黑"/>
          <w:sz w:val="24"/>
          <w:szCs w:val="24"/>
        </w:rPr>
        <w:t>对设备宝石孔、检测管路、采样组件、计数池、废液过滤器等重要部位进行主动维护，使用维护保对设备老化管路进行维护及更换，并出具维护报告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并附上厂家授权的服务人员的服务资质证书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55598AD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2.2、</w:t>
      </w:r>
      <w:r>
        <w:rPr>
          <w:rFonts w:hint="eastAsia" w:ascii="微软雅黑" w:hAnsi="微软雅黑" w:eastAsia="微软雅黑" w:cs="微软雅黑"/>
          <w:sz w:val="24"/>
          <w:szCs w:val="24"/>
        </w:rPr>
        <w:t>生化设备：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维护2</w:t>
      </w:r>
      <w:r>
        <w:rPr>
          <w:rFonts w:hint="eastAsia" w:ascii="微软雅黑" w:hAnsi="微软雅黑" w:eastAsia="微软雅黑" w:cs="微软雅黑"/>
          <w:sz w:val="24"/>
          <w:szCs w:val="24"/>
        </w:rPr>
        <w:t>次/年/台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，内容包括但不限于：</w:t>
      </w:r>
      <w:r>
        <w:rPr>
          <w:rFonts w:hint="eastAsia" w:ascii="微软雅黑" w:hAnsi="微软雅黑" w:eastAsia="微软雅黑" w:cs="微软雅黑"/>
          <w:sz w:val="24"/>
          <w:szCs w:val="24"/>
        </w:rPr>
        <w:t>对设备检测管路、比色杯、光源灯、搅拌杆等重要检测部位进行清洗维护，保持设备状态，并出具维护报告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附上厂家授权的服务人员的服务资质证书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0C4ED1CB"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3、质控品要求（</w:t>
      </w:r>
      <w:r>
        <w:rPr>
          <w:rFonts w:hint="eastAsia" w:ascii="微软雅黑" w:hAnsi="微软雅黑" w:eastAsia="微软雅黑" w:cs="微软雅黑"/>
          <w:sz w:val="24"/>
          <w:szCs w:val="24"/>
        </w:rPr>
        <w:t>包括不限于以下方面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 w14:paraId="70F102A7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3.1、▲</w:t>
      </w:r>
      <w:r>
        <w:rPr>
          <w:rFonts w:hint="eastAsia" w:ascii="微软雅黑" w:hAnsi="微软雅黑" w:eastAsia="微软雅黑" w:cs="微软雅黑"/>
          <w:sz w:val="24"/>
          <w:szCs w:val="24"/>
        </w:rPr>
        <w:t>血球设备：要求能提供满足80%医联体单位设备适配的质控品，对不同机型有相应靶值的定值质控品；并能对血常规检测八大项以及白细胞五分类相关参数，要求质控品效期≥90天，开瓶效期≥14天，对于不适配的血球设备，应能提供验证报告以及确保补充使用性质控品的能力。</w:t>
      </w:r>
    </w:p>
    <w:p w14:paraId="0509500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3.2、</w:t>
      </w:r>
      <w:r>
        <w:rPr>
          <w:rFonts w:hint="eastAsia" w:ascii="微软雅黑" w:hAnsi="微软雅黑" w:eastAsia="微软雅黑" w:cs="微软雅黑"/>
          <w:sz w:val="24"/>
          <w:szCs w:val="24"/>
        </w:rPr>
        <w:t>生化设备：要求能提供满足60%医联体单位设备适配的质控品，对不同机型有相应靶值的定值质控品。</w:t>
      </w:r>
    </w:p>
    <w:p w14:paraId="7F88250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</w:rPr>
        <w:t>专业的服务团队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要求（</w:t>
      </w:r>
      <w:r>
        <w:rPr>
          <w:rFonts w:hint="eastAsia" w:ascii="微软雅黑" w:hAnsi="微软雅黑" w:eastAsia="微软雅黑" w:cs="微软雅黑"/>
          <w:sz w:val="24"/>
          <w:szCs w:val="24"/>
        </w:rPr>
        <w:t>包括不限于以下方面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 w14:paraId="4981CDB1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4.1、▲</w:t>
      </w:r>
      <w:r>
        <w:rPr>
          <w:rFonts w:hint="eastAsia" w:ascii="微软雅黑" w:hAnsi="微软雅黑" w:eastAsia="微软雅黑" w:cs="微软雅黑"/>
          <w:sz w:val="24"/>
          <w:szCs w:val="24"/>
        </w:rPr>
        <w:t>血球设备：在海南有具备厂家授权服务资质的临床应用及用服工程师团队≥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人，服务资质覆盖医联体设备≥80%，用以快速响应设备故障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质控失控处理、月小结分析及</w:t>
      </w:r>
      <w:r>
        <w:rPr>
          <w:rFonts w:hint="eastAsia" w:ascii="微软雅黑" w:hAnsi="微软雅黑" w:eastAsia="微软雅黑" w:cs="微软雅黑"/>
          <w:sz w:val="24"/>
          <w:szCs w:val="24"/>
        </w:rPr>
        <w:t>结果异常等相关问题处理。</w:t>
      </w:r>
    </w:p>
    <w:p w14:paraId="274E2115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4.2、</w:t>
      </w:r>
      <w:r>
        <w:rPr>
          <w:rFonts w:hint="eastAsia" w:ascii="微软雅黑" w:hAnsi="微软雅黑" w:eastAsia="微软雅黑" w:cs="微软雅黑"/>
          <w:sz w:val="24"/>
          <w:szCs w:val="24"/>
        </w:rPr>
        <w:t>生化设备：在海南有具备厂家授权服务资质的临床应用及用服工程师团队≥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人，服务资质覆盖医联体设备≥80%，用以快速响应设备故障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质控失控处理、月小结分析</w:t>
      </w:r>
      <w:r>
        <w:rPr>
          <w:rFonts w:hint="eastAsia" w:ascii="微软雅黑" w:hAnsi="微软雅黑" w:eastAsia="微软雅黑" w:cs="微软雅黑"/>
          <w:sz w:val="24"/>
          <w:szCs w:val="24"/>
        </w:rPr>
        <w:t>及结果异常等相关问题处理。</w:t>
      </w:r>
    </w:p>
    <w:p w14:paraId="54301405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5、应用及其他服务能力要求（</w:t>
      </w:r>
      <w:r>
        <w:rPr>
          <w:rFonts w:hint="eastAsia" w:ascii="微软雅黑" w:hAnsi="微软雅黑" w:eastAsia="微软雅黑" w:cs="微软雅黑"/>
          <w:sz w:val="24"/>
          <w:szCs w:val="24"/>
        </w:rPr>
        <w:t>包括不限于以下方面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 w14:paraId="77970022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5.1、▲平台要求：</w:t>
      </w:r>
      <w:r>
        <w:rPr>
          <w:rFonts w:hint="eastAsia" w:ascii="微软雅黑" w:hAnsi="微软雅黑" w:eastAsia="微软雅黑" w:cs="微软雅黑"/>
          <w:sz w:val="24"/>
          <w:szCs w:val="24"/>
        </w:rPr>
        <w:t>能提供不同的平台，用以助力医联体人员、检测质量等均质化推行，包括不限于以下方面：</w:t>
      </w:r>
    </w:p>
    <w:p w14:paraId="1C705F2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5.1.1、</w:t>
      </w:r>
      <w:r>
        <w:rPr>
          <w:rFonts w:hint="eastAsia" w:ascii="微软雅黑" w:hAnsi="微软雅黑" w:eastAsia="微软雅黑" w:cs="微软雅黑"/>
          <w:sz w:val="24"/>
          <w:szCs w:val="24"/>
        </w:rPr>
        <w:t>学习管理平台：能提供专用医联体人员学习、考核的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且有进阶性记录的</w:t>
      </w:r>
      <w:r>
        <w:rPr>
          <w:rFonts w:hint="eastAsia" w:ascii="微软雅黑" w:hAnsi="微软雅黑" w:eastAsia="微软雅黑" w:cs="微软雅黑"/>
          <w:sz w:val="24"/>
          <w:szCs w:val="24"/>
        </w:rPr>
        <w:t>平台，用于对医联体人员形态学、检验专业等方面进行定期培训、考核及提升。</w:t>
      </w:r>
    </w:p>
    <w:p w14:paraId="41A1A6DE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5.1.2、线下培训中心：</w:t>
      </w:r>
      <w:r>
        <w:rPr>
          <w:rFonts w:hint="eastAsia" w:ascii="微软雅黑" w:hAnsi="微软雅黑" w:eastAsia="微软雅黑" w:cs="微软雅黑"/>
          <w:sz w:val="24"/>
          <w:szCs w:val="24"/>
        </w:rPr>
        <w:t>有专业化的线下培训中心，能对医联体人员进行集中、专业、全面的线下培训及实操考核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每年能配合医联体总院完成≥2次线下培训及考核（课时≥20h），并输出培训总结（图文）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48B07AE0"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5.1.3、</w:t>
      </w:r>
      <w:r>
        <w:rPr>
          <w:rFonts w:hint="eastAsia" w:ascii="微软雅黑" w:hAnsi="微软雅黑" w:eastAsia="微软雅黑" w:cs="微软雅黑"/>
          <w:sz w:val="24"/>
          <w:szCs w:val="24"/>
        </w:rPr>
        <w:t>远程技术支持：服务供应商具备远程视频指导平台，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能够及时</w:t>
      </w:r>
      <w:r>
        <w:rPr>
          <w:rFonts w:hint="eastAsia" w:ascii="微软雅黑" w:hAnsi="微软雅黑" w:eastAsia="微软雅黑" w:cs="微软雅黑"/>
          <w:sz w:val="24"/>
          <w:szCs w:val="24"/>
        </w:rPr>
        <w:t>对医联体单位出现问题进行技术支持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099B5147"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5.2、▲</w:t>
      </w:r>
      <w:r>
        <w:rPr>
          <w:rFonts w:hint="eastAsia" w:ascii="微软雅黑" w:hAnsi="微软雅黑" w:eastAsia="微软雅黑" w:cs="微软雅黑"/>
          <w:sz w:val="24"/>
          <w:szCs w:val="24"/>
        </w:rPr>
        <w:t>试剂备件保障：服务供应商具备备件仓储条件，有独立的备件仓库，保障备件及耗材供应及时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688E0"/>
    <w:multiLevelType w:val="singleLevel"/>
    <w:tmpl w:val="53668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9288F"/>
    <w:rsid w:val="087D1098"/>
    <w:rsid w:val="14140FB1"/>
    <w:rsid w:val="151412DC"/>
    <w:rsid w:val="308C2216"/>
    <w:rsid w:val="39A95BE7"/>
    <w:rsid w:val="3C43243C"/>
    <w:rsid w:val="41333305"/>
    <w:rsid w:val="455175E6"/>
    <w:rsid w:val="45535F57"/>
    <w:rsid w:val="4CC53C70"/>
    <w:rsid w:val="51FB58B4"/>
    <w:rsid w:val="734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1666</Characters>
  <Lines>0</Lines>
  <Paragraphs>0</Paragraphs>
  <TotalTime>15</TotalTime>
  <ScaleCrop>false</ScaleCrop>
  <LinksUpToDate>false</LinksUpToDate>
  <CharactersWithSpaces>1667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2025-04-03T01:38:00Z</dcterms:created>
  <dc:creator>86188</dc:creator>
  <cp:lastModifiedBy>月半弯</cp:lastModifiedBy>
  <dcterms:modified xsi:type="dcterms:W3CDTF">2025-04-08T02:15:16Z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eyJoZGlkIjoiNGM5MGFkOWY4NjkxYTIxYmY5OWU2NjNiYTM3NmJmMGQiLCJ1c2VySWQiOiI0NTQ0MDQ2MDIifQ==</vt:lpwstr>
  </property>
  <property fmtid="{D5CDD505-2E9C-101B-9397-08002B2CF9AE}" pid="4" name="ICV">
    <vt:lpwstr>1E42F75782204D32A6F8C2B3C1F1FE57_13</vt:lpwstr>
  </property>
</Properties>
</file>